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F3C" w:rsidRPr="00B43260" w:rsidRDefault="00CC4F3C" w:rsidP="00B55D08">
      <w:pPr>
        <w:pStyle w:val="22"/>
        <w:numPr>
          <w:ilvl w:val="0"/>
          <w:numId w:val="0"/>
        </w:numPr>
        <w:spacing w:before="0" w:after="0"/>
        <w:jc w:val="right"/>
        <w:rPr>
          <w:rFonts w:ascii="Times New Roman" w:hAnsi="Times New Roman" w:cs="Times New Roman"/>
          <w:b w:val="0"/>
          <w:color w:val="000000"/>
          <w:sz w:val="20"/>
        </w:rPr>
      </w:pPr>
      <w:r w:rsidRPr="00B43260">
        <w:rPr>
          <w:rFonts w:ascii="Times New Roman" w:hAnsi="Times New Roman" w:cs="Times New Roman"/>
          <w:b w:val="0"/>
          <w:color w:val="000000"/>
          <w:sz w:val="20"/>
        </w:rPr>
        <w:t>Приложение №</w:t>
      </w:r>
      <w:r w:rsidR="00133448">
        <w:rPr>
          <w:rFonts w:ascii="Times New Roman" w:hAnsi="Times New Roman" w:cs="Times New Roman"/>
          <w:b w:val="0"/>
          <w:color w:val="000000"/>
          <w:sz w:val="20"/>
        </w:rPr>
        <w:t>3</w:t>
      </w:r>
    </w:p>
    <w:p w:rsidR="00CC4F3C" w:rsidRPr="00B43260" w:rsidRDefault="00CC4F3C" w:rsidP="00B55D08">
      <w:pPr>
        <w:pStyle w:val="22"/>
        <w:numPr>
          <w:ilvl w:val="0"/>
          <w:numId w:val="0"/>
        </w:numPr>
        <w:spacing w:before="0" w:after="0"/>
        <w:jc w:val="right"/>
        <w:rPr>
          <w:rFonts w:ascii="Times New Roman" w:hAnsi="Times New Roman" w:cs="Times New Roman"/>
          <w:b w:val="0"/>
          <w:sz w:val="20"/>
        </w:rPr>
      </w:pPr>
      <w:r w:rsidRPr="00B43260">
        <w:rPr>
          <w:rFonts w:ascii="Times New Roman" w:hAnsi="Times New Roman" w:cs="Times New Roman"/>
          <w:b w:val="0"/>
          <w:color w:val="000000"/>
          <w:sz w:val="20"/>
        </w:rPr>
        <w:t xml:space="preserve">к Положению </w:t>
      </w:r>
      <w:r w:rsidRPr="00B43260">
        <w:rPr>
          <w:rFonts w:ascii="Times New Roman" w:hAnsi="Times New Roman" w:cs="Times New Roman"/>
          <w:b w:val="0"/>
          <w:sz w:val="20"/>
        </w:rPr>
        <w:t>по определению  сметной стоимости</w:t>
      </w:r>
    </w:p>
    <w:p w:rsidR="00CC4F3C" w:rsidRPr="00B43260" w:rsidRDefault="00CC4F3C" w:rsidP="00B55D08">
      <w:pPr>
        <w:ind w:firstLine="283"/>
        <w:jc w:val="right"/>
        <w:rPr>
          <w:rFonts w:ascii="Times New Roman" w:hAnsi="Times New Roman" w:cs="Times New Roman"/>
        </w:rPr>
      </w:pPr>
      <w:r w:rsidRPr="00B43260">
        <w:rPr>
          <w:rFonts w:ascii="Times New Roman" w:hAnsi="Times New Roman" w:cs="Times New Roman"/>
        </w:rPr>
        <w:t xml:space="preserve">и проведению расчетов за выполненные работы, услуги в </w:t>
      </w:r>
      <w:r w:rsidR="00731B4D">
        <w:rPr>
          <w:rFonts w:ascii="Times New Roman" w:hAnsi="Times New Roman" w:cs="Times New Roman"/>
        </w:rPr>
        <w:t>П</w:t>
      </w:r>
      <w:r w:rsidRPr="00B43260">
        <w:rPr>
          <w:rFonts w:ascii="Times New Roman" w:hAnsi="Times New Roman" w:cs="Times New Roman"/>
        </w:rPr>
        <w:t>АО "ТГК-2"</w:t>
      </w:r>
    </w:p>
    <w:p w:rsidR="00CC4F3C" w:rsidRPr="00B43260" w:rsidRDefault="00CC4F3C" w:rsidP="00B55D08">
      <w:pPr>
        <w:pStyle w:val="af2"/>
        <w:jc w:val="right"/>
        <w:rPr>
          <w:rFonts w:ascii="Times New Roman" w:hAnsi="Times New Roman" w:cs="Times New Roman"/>
        </w:rPr>
      </w:pPr>
    </w:p>
    <w:p w:rsidR="00731B4D" w:rsidRDefault="00731B4D" w:rsidP="00731B4D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</w:p>
    <w:p w:rsidR="00731B4D" w:rsidRDefault="00B11CC4" w:rsidP="00731B4D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B11CC4"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9617C" w:rsidRPr="00B11CC4">
        <w:rPr>
          <w:rFonts w:ascii="Times New Roman" w:hAnsi="Times New Roman" w:cs="Times New Roman"/>
          <w:b/>
          <w:sz w:val="24"/>
          <w:szCs w:val="24"/>
        </w:rPr>
        <w:t>Трудоёмкость э</w:t>
      </w:r>
      <w:r w:rsidR="00731B4D" w:rsidRPr="00B11CC4">
        <w:rPr>
          <w:rFonts w:ascii="Times New Roman" w:hAnsi="Times New Roman" w:cs="Times New Roman"/>
          <w:b/>
          <w:sz w:val="24"/>
          <w:szCs w:val="24"/>
        </w:rPr>
        <w:t>кспертиз</w:t>
      </w:r>
      <w:r w:rsidR="0029617C" w:rsidRPr="00B11CC4">
        <w:rPr>
          <w:rFonts w:ascii="Times New Roman" w:hAnsi="Times New Roman" w:cs="Times New Roman"/>
          <w:b/>
          <w:sz w:val="24"/>
          <w:szCs w:val="24"/>
        </w:rPr>
        <w:t>ы</w:t>
      </w:r>
      <w:r w:rsidR="00731B4D" w:rsidRPr="00B11CC4">
        <w:rPr>
          <w:rFonts w:ascii="Times New Roman" w:hAnsi="Times New Roman" w:cs="Times New Roman"/>
          <w:b/>
          <w:sz w:val="24"/>
          <w:szCs w:val="24"/>
        </w:rPr>
        <w:t xml:space="preserve"> технической документации сосудов и аппаратов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17C" w:rsidRPr="00B11CC4">
        <w:rPr>
          <w:rFonts w:ascii="Times New Roman" w:hAnsi="Times New Roman" w:cs="Times New Roman"/>
          <w:b/>
          <w:sz w:val="24"/>
          <w:szCs w:val="24"/>
        </w:rPr>
        <w:t>(на один сосуд/аппарат)</w:t>
      </w:r>
    </w:p>
    <w:tbl>
      <w:tblPr>
        <w:tblW w:w="9924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654"/>
        <w:gridCol w:w="1560"/>
      </w:tblGrid>
      <w:tr w:rsidR="00396415" w:rsidRPr="00B11CC4" w:rsidTr="002D1C1A">
        <w:trPr>
          <w:trHeight w:val="202"/>
        </w:trPr>
        <w:tc>
          <w:tcPr>
            <w:tcW w:w="710" w:type="dxa"/>
            <w:shd w:val="clear" w:color="auto" w:fill="FFFFFF"/>
          </w:tcPr>
          <w:p w:rsidR="00731B4D" w:rsidRPr="00B11CC4" w:rsidRDefault="00731B4D" w:rsidP="00396415">
            <w:pPr>
              <w:pStyle w:val="12"/>
              <w:shd w:val="clear" w:color="auto" w:fill="auto"/>
              <w:spacing w:line="240" w:lineRule="auto"/>
              <w:ind w:left="160"/>
              <w:jc w:val="center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№ п/п</w:t>
            </w:r>
          </w:p>
        </w:tc>
        <w:tc>
          <w:tcPr>
            <w:tcW w:w="7654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172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B11CC4">
            <w:pPr>
              <w:pStyle w:val="12"/>
              <w:shd w:val="clear" w:color="auto" w:fill="auto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Трудоемкость</w:t>
            </w:r>
            <w:r w:rsidR="00B11CC4">
              <w:rPr>
                <w:sz w:val="24"/>
                <w:szCs w:val="24"/>
              </w:rPr>
              <w:t xml:space="preserve"> </w:t>
            </w:r>
            <w:r w:rsidRPr="00B11CC4">
              <w:rPr>
                <w:sz w:val="24"/>
                <w:szCs w:val="24"/>
              </w:rPr>
              <w:t>н/час</w:t>
            </w:r>
          </w:p>
        </w:tc>
      </w:tr>
      <w:tr w:rsidR="00396415" w:rsidRPr="00B11CC4" w:rsidTr="002D1C1A">
        <w:trPr>
          <w:trHeight w:val="454"/>
        </w:trPr>
        <w:tc>
          <w:tcPr>
            <w:tcW w:w="710" w:type="dxa"/>
            <w:shd w:val="clear" w:color="auto" w:fill="FFFFFF"/>
            <w:vAlign w:val="center"/>
          </w:tcPr>
          <w:p w:rsidR="00731B4D" w:rsidRPr="00B11CC4" w:rsidRDefault="00731B4D" w:rsidP="00396415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Изучение паспорта сосуда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2.0</w:t>
            </w:r>
          </w:p>
        </w:tc>
      </w:tr>
      <w:tr w:rsidR="00396415" w:rsidRPr="00B11CC4" w:rsidTr="002D1C1A">
        <w:trPr>
          <w:trHeight w:val="454"/>
        </w:trPr>
        <w:tc>
          <w:tcPr>
            <w:tcW w:w="710" w:type="dxa"/>
            <w:shd w:val="clear" w:color="auto" w:fill="FFFFFF"/>
            <w:vAlign w:val="center"/>
          </w:tcPr>
          <w:p w:rsidR="00731B4D" w:rsidRPr="00B11CC4" w:rsidRDefault="00731B4D" w:rsidP="00396415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Изучение проектно-конструкторской документации на сосуд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3.0</w:t>
            </w:r>
          </w:p>
        </w:tc>
      </w:tr>
      <w:tr w:rsidR="00396415" w:rsidRPr="00B11CC4" w:rsidTr="002D1C1A">
        <w:trPr>
          <w:trHeight w:val="454"/>
        </w:trPr>
        <w:tc>
          <w:tcPr>
            <w:tcW w:w="710" w:type="dxa"/>
            <w:shd w:val="clear" w:color="auto" w:fill="FFFFFF"/>
            <w:vAlign w:val="center"/>
          </w:tcPr>
          <w:p w:rsidR="00731B4D" w:rsidRPr="00B11CC4" w:rsidRDefault="00731B4D" w:rsidP="00396415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Изучение технологического регламента эксплуатации сосуда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1.0</w:t>
            </w:r>
          </w:p>
        </w:tc>
      </w:tr>
      <w:tr w:rsidR="00396415" w:rsidRPr="00B11CC4" w:rsidTr="002D1C1A">
        <w:trPr>
          <w:trHeight w:val="454"/>
        </w:trPr>
        <w:tc>
          <w:tcPr>
            <w:tcW w:w="710" w:type="dxa"/>
            <w:shd w:val="clear" w:color="auto" w:fill="FFFFFF"/>
            <w:vAlign w:val="center"/>
          </w:tcPr>
          <w:p w:rsidR="00731B4D" w:rsidRPr="00B11CC4" w:rsidRDefault="00731B4D" w:rsidP="00396415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Анализ эксплуатационной и ремонтной документации на сосуд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1.0</w:t>
            </w:r>
          </w:p>
        </w:tc>
      </w:tr>
      <w:tr w:rsidR="00396415" w:rsidRPr="00B11CC4" w:rsidTr="002D1C1A">
        <w:trPr>
          <w:trHeight w:val="454"/>
        </w:trPr>
        <w:tc>
          <w:tcPr>
            <w:tcW w:w="710" w:type="dxa"/>
            <w:shd w:val="clear" w:color="auto" w:fill="FFFFFF"/>
            <w:vAlign w:val="center"/>
          </w:tcPr>
          <w:p w:rsidR="00731B4D" w:rsidRPr="00B11CC4" w:rsidRDefault="00731B4D" w:rsidP="00396415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Анализ результатов предыдущей экспертизы (отчета о неразрушающем контроле)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2.5</w:t>
            </w:r>
          </w:p>
        </w:tc>
      </w:tr>
      <w:tr w:rsidR="00396415" w:rsidRPr="00B11CC4" w:rsidTr="002D1C1A">
        <w:trPr>
          <w:trHeight w:val="454"/>
        </w:trPr>
        <w:tc>
          <w:tcPr>
            <w:tcW w:w="710" w:type="dxa"/>
            <w:shd w:val="clear" w:color="auto" w:fill="FFFFFF"/>
            <w:vAlign w:val="center"/>
          </w:tcPr>
          <w:p w:rsidR="00731B4D" w:rsidRPr="00B11CC4" w:rsidRDefault="00731B4D" w:rsidP="00396415">
            <w:pPr>
              <w:pStyle w:val="Bodytext5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Составление и согласование программы проведения работ по неразрушающему контролю</w:t>
            </w:r>
          </w:p>
        </w:tc>
        <w:tc>
          <w:tcPr>
            <w:tcW w:w="1560" w:type="dxa"/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1.7</w:t>
            </w:r>
          </w:p>
        </w:tc>
      </w:tr>
    </w:tbl>
    <w:p w:rsidR="00731B4D" w:rsidRPr="00B11CC4" w:rsidRDefault="00731B4D" w:rsidP="00731B4D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</w:p>
    <w:p w:rsidR="00731B4D" w:rsidRDefault="00B11CC4" w:rsidP="00731B4D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B11CC4">
        <w:rPr>
          <w:rFonts w:ascii="Times New Roman" w:hAnsi="Times New Roman" w:cs="Times New Roman"/>
          <w:b/>
          <w:sz w:val="24"/>
          <w:szCs w:val="24"/>
        </w:rPr>
        <w:t>Таблица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6086B" w:rsidRPr="00B11CC4">
        <w:rPr>
          <w:rFonts w:ascii="Times New Roman" w:hAnsi="Times New Roman" w:cs="Times New Roman"/>
          <w:b/>
          <w:sz w:val="24"/>
          <w:szCs w:val="24"/>
        </w:rPr>
        <w:t>Трудоёмкость разработки отчётной документации,  экспертного заключения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(на один сосуд/аппарат)</w:t>
      </w: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513"/>
        <w:gridCol w:w="1701"/>
      </w:tblGrid>
      <w:tr w:rsidR="00396415" w:rsidTr="00396415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160"/>
              <w:rPr>
                <w:sz w:val="24"/>
                <w:szCs w:val="24"/>
              </w:rPr>
            </w:pPr>
            <w:r w:rsidRPr="00B11CC4">
              <w:rPr>
                <w:rStyle w:val="4"/>
                <w:sz w:val="24"/>
                <w:szCs w:val="24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172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3904D6">
            <w:pPr>
              <w:pStyle w:val="12"/>
              <w:shd w:val="clear" w:color="auto" w:fill="auto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 xml:space="preserve">Трудоемкость </w:t>
            </w:r>
            <w:r w:rsidR="00B11CC4">
              <w:rPr>
                <w:sz w:val="24"/>
                <w:szCs w:val="24"/>
              </w:rPr>
              <w:t>н</w:t>
            </w:r>
            <w:r w:rsidRPr="00B11CC4">
              <w:rPr>
                <w:sz w:val="24"/>
                <w:szCs w:val="24"/>
              </w:rPr>
              <w:t>/ час</w:t>
            </w:r>
          </w:p>
        </w:tc>
      </w:tr>
      <w:tr w:rsidR="00396415" w:rsidTr="00396415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 xml:space="preserve">Составление актов по видам испытаний при проведении </w:t>
            </w:r>
            <w:r w:rsidR="00396415" w:rsidRPr="00036833">
              <w:rPr>
                <w:sz w:val="22"/>
                <w:szCs w:val="22"/>
              </w:rPr>
              <w:t>неразрушающего</w:t>
            </w:r>
            <w:r w:rsidRPr="00036833">
              <w:rPr>
                <w:sz w:val="22"/>
                <w:szCs w:val="22"/>
              </w:rPr>
              <w:t xml:space="preserve"> контроля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rStyle w:val="4"/>
                <w:sz w:val="24"/>
                <w:szCs w:val="24"/>
              </w:rPr>
              <w:t>1.2</w:t>
            </w:r>
          </w:p>
        </w:tc>
      </w:tr>
      <w:tr w:rsidR="00396415" w:rsidTr="00396415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A9720E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Выполнение стандартного поверочного прочностного расчета на основании данных, приведенных в документации на сосуд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2.0</w:t>
            </w:r>
          </w:p>
        </w:tc>
      </w:tr>
      <w:tr w:rsidR="00396415" w:rsidTr="00396415">
        <w:trPr>
          <w:trHeight w:val="6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A9720E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Выполнение стандартного поверочного прочностного расчета на основании данных, полученных при проведении НК и механических испытаний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3.0</w:t>
            </w:r>
          </w:p>
        </w:tc>
      </w:tr>
      <w:tr w:rsidR="00396415" w:rsidTr="00396415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A9720E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Выполнение поверочного прочностного расчета на основании данных, полученных при проведении НК и механических испытаний с учетом циклических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5.0</w:t>
            </w:r>
          </w:p>
        </w:tc>
      </w:tr>
      <w:tr w:rsidR="00396415" w:rsidTr="00396415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A9720E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036833" w:rsidRDefault="00731B4D" w:rsidP="00396415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Выполнение расчета остаточного ресурса на основании</w:t>
            </w:r>
          </w:p>
          <w:p w:rsidR="00731B4D" w:rsidRPr="00036833" w:rsidRDefault="00731B4D" w:rsidP="00396415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данных, полученных при проведении НК и механических испытаний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B11CC4">
              <w:rPr>
                <w:sz w:val="24"/>
                <w:szCs w:val="24"/>
              </w:rPr>
              <w:t>5.0</w:t>
            </w:r>
          </w:p>
        </w:tc>
      </w:tr>
      <w:tr w:rsidR="00396415" w:rsidTr="00396415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A9720E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036833" w:rsidRDefault="00731B4D" w:rsidP="00606B22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Составление собственно Заключения экспертизы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B11CC4" w:rsidRDefault="001F1E3F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</w:t>
            </w:r>
          </w:p>
        </w:tc>
      </w:tr>
    </w:tbl>
    <w:p w:rsidR="00731B4D" w:rsidRPr="00FD5EE5" w:rsidRDefault="00731B4D" w:rsidP="00731B4D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</w:p>
    <w:p w:rsidR="0076086B" w:rsidRPr="00A9720E" w:rsidRDefault="0076086B" w:rsidP="008077BB">
      <w:pPr>
        <w:ind w:left="-561"/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>Примечания:</w:t>
      </w:r>
    </w:p>
    <w:p w:rsidR="0076086B" w:rsidRPr="00A9720E" w:rsidRDefault="0076086B" w:rsidP="0076086B">
      <w:pPr>
        <w:pStyle w:val="af6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>При усложнении конструкции (увеличении количества штуцеров, наличия внутренних устройств) применить повышающий коэффициент к полученной расчетной трудоемкости ко6щ=1,2</w:t>
      </w:r>
    </w:p>
    <w:p w:rsidR="0076086B" w:rsidRPr="00A9720E" w:rsidRDefault="0076086B" w:rsidP="0076086B">
      <w:pPr>
        <w:pStyle w:val="af6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>При расчете трудоемкости неразрушающего контроля сосудов большой емкости применять повышающие коэффициенты:</w:t>
      </w:r>
    </w:p>
    <w:p w:rsidR="0076086B" w:rsidRPr="00A9720E" w:rsidRDefault="0076086B" w:rsidP="0076086B">
      <w:pPr>
        <w:pStyle w:val="af6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 xml:space="preserve">емкость от 1м3 до 5 м3 включительно </w:t>
      </w:r>
      <w:r w:rsidR="00396415" w:rsidRPr="00A9720E">
        <w:rPr>
          <w:rFonts w:ascii="Times New Roman" w:hAnsi="Times New Roman" w:cs="Times New Roman"/>
          <w:sz w:val="22"/>
          <w:szCs w:val="22"/>
        </w:rPr>
        <w:t>К</w:t>
      </w:r>
      <w:r w:rsidRPr="00A9720E">
        <w:rPr>
          <w:rFonts w:ascii="Times New Roman" w:hAnsi="Times New Roman" w:cs="Times New Roman"/>
          <w:sz w:val="22"/>
          <w:szCs w:val="22"/>
        </w:rPr>
        <w:t>нк=1,2</w:t>
      </w:r>
    </w:p>
    <w:p w:rsidR="0076086B" w:rsidRPr="00A9720E" w:rsidRDefault="0076086B" w:rsidP="0076086B">
      <w:pPr>
        <w:pStyle w:val="af6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 xml:space="preserve">емкость от 5 м3 до 10 м3 включительно </w:t>
      </w:r>
      <w:r w:rsidR="00396415" w:rsidRPr="00A9720E">
        <w:rPr>
          <w:rFonts w:ascii="Times New Roman" w:hAnsi="Times New Roman" w:cs="Times New Roman"/>
          <w:sz w:val="22"/>
          <w:szCs w:val="22"/>
        </w:rPr>
        <w:t>Кнк=1</w:t>
      </w:r>
      <w:r w:rsidRPr="00A9720E">
        <w:rPr>
          <w:rFonts w:ascii="Times New Roman" w:hAnsi="Times New Roman" w:cs="Times New Roman"/>
          <w:sz w:val="22"/>
          <w:szCs w:val="22"/>
        </w:rPr>
        <w:t>,3</w:t>
      </w:r>
    </w:p>
    <w:p w:rsidR="0076086B" w:rsidRPr="00A9720E" w:rsidRDefault="0076086B" w:rsidP="0076086B">
      <w:pPr>
        <w:pStyle w:val="af6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 xml:space="preserve">емкость от 10 м3 до 15 м3 включительно </w:t>
      </w:r>
      <w:r w:rsidR="00396415" w:rsidRPr="00A9720E">
        <w:rPr>
          <w:rFonts w:ascii="Times New Roman" w:hAnsi="Times New Roman" w:cs="Times New Roman"/>
          <w:sz w:val="22"/>
          <w:szCs w:val="22"/>
        </w:rPr>
        <w:t>К</w:t>
      </w:r>
      <w:r w:rsidRPr="00A9720E">
        <w:rPr>
          <w:rFonts w:ascii="Times New Roman" w:hAnsi="Times New Roman" w:cs="Times New Roman"/>
          <w:sz w:val="22"/>
          <w:szCs w:val="22"/>
        </w:rPr>
        <w:t>нк=1,5</w:t>
      </w:r>
    </w:p>
    <w:p w:rsidR="0076086B" w:rsidRPr="00A9720E" w:rsidRDefault="0076086B" w:rsidP="0076086B">
      <w:pPr>
        <w:pStyle w:val="af6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 xml:space="preserve">емкость от 15 м3 до 50 м3 включительно </w:t>
      </w:r>
      <w:r w:rsidR="00396415" w:rsidRPr="00A9720E">
        <w:rPr>
          <w:rFonts w:ascii="Times New Roman" w:hAnsi="Times New Roman" w:cs="Times New Roman"/>
          <w:sz w:val="22"/>
          <w:szCs w:val="22"/>
        </w:rPr>
        <w:t>К</w:t>
      </w:r>
      <w:r w:rsidRPr="00A9720E">
        <w:rPr>
          <w:rFonts w:ascii="Times New Roman" w:hAnsi="Times New Roman" w:cs="Times New Roman"/>
          <w:sz w:val="22"/>
          <w:szCs w:val="22"/>
        </w:rPr>
        <w:t>нк=1,6</w:t>
      </w:r>
    </w:p>
    <w:p w:rsidR="0076086B" w:rsidRPr="00A9720E" w:rsidRDefault="0076086B" w:rsidP="0076086B">
      <w:pPr>
        <w:pStyle w:val="af6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t>емкость от 50 м3 до 100 м3 включительно</w:t>
      </w:r>
      <w:r w:rsidR="00396415" w:rsidRPr="00A9720E">
        <w:rPr>
          <w:rFonts w:ascii="Times New Roman" w:hAnsi="Times New Roman" w:cs="Times New Roman"/>
          <w:sz w:val="22"/>
          <w:szCs w:val="22"/>
        </w:rPr>
        <w:t xml:space="preserve"> К</w:t>
      </w:r>
      <w:r w:rsidRPr="00A9720E">
        <w:rPr>
          <w:rFonts w:ascii="Times New Roman" w:hAnsi="Times New Roman" w:cs="Times New Roman"/>
          <w:sz w:val="22"/>
          <w:szCs w:val="22"/>
        </w:rPr>
        <w:t>нк=1,8</w:t>
      </w:r>
    </w:p>
    <w:p w:rsidR="0076086B" w:rsidRPr="00A9720E" w:rsidRDefault="0076086B" w:rsidP="0076086B">
      <w:pPr>
        <w:pStyle w:val="af6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A9720E">
        <w:rPr>
          <w:rFonts w:ascii="Times New Roman" w:hAnsi="Times New Roman" w:cs="Times New Roman"/>
          <w:sz w:val="22"/>
          <w:szCs w:val="22"/>
        </w:rPr>
        <w:lastRenderedPageBreak/>
        <w:t>сосуды емкостью более от 100 м3 включительно</w:t>
      </w:r>
      <w:r w:rsidR="00396415" w:rsidRPr="00A9720E">
        <w:rPr>
          <w:rFonts w:ascii="Times New Roman" w:hAnsi="Times New Roman" w:cs="Times New Roman"/>
          <w:sz w:val="22"/>
          <w:szCs w:val="22"/>
        </w:rPr>
        <w:t xml:space="preserve"> Кнк</w:t>
      </w:r>
      <w:r w:rsidRPr="00A9720E">
        <w:rPr>
          <w:rFonts w:ascii="Times New Roman" w:hAnsi="Times New Roman" w:cs="Times New Roman"/>
          <w:sz w:val="22"/>
          <w:szCs w:val="22"/>
        </w:rPr>
        <w:t>=2,0</w:t>
      </w:r>
    </w:p>
    <w:p w:rsidR="00036833" w:rsidRDefault="00036833" w:rsidP="008077BB">
      <w:pPr>
        <w:ind w:left="-561"/>
        <w:rPr>
          <w:rFonts w:ascii="Times New Roman" w:hAnsi="Times New Roman" w:cs="Times New Roman"/>
          <w:sz w:val="24"/>
          <w:szCs w:val="24"/>
        </w:rPr>
      </w:pPr>
    </w:p>
    <w:p w:rsidR="00731B4D" w:rsidRPr="00036833" w:rsidRDefault="0076086B" w:rsidP="003367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833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C01E03">
        <w:rPr>
          <w:rFonts w:ascii="Times New Roman" w:hAnsi="Times New Roman" w:cs="Times New Roman"/>
          <w:b/>
          <w:sz w:val="24"/>
          <w:szCs w:val="24"/>
        </w:rPr>
        <w:t>3</w:t>
      </w:r>
      <w:r w:rsidRPr="00036833">
        <w:rPr>
          <w:rFonts w:ascii="Times New Roman" w:hAnsi="Times New Roman" w:cs="Times New Roman"/>
          <w:b/>
          <w:sz w:val="24"/>
          <w:szCs w:val="24"/>
        </w:rPr>
        <w:t>.</w:t>
      </w:r>
      <w:r w:rsidR="000368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833">
        <w:rPr>
          <w:rFonts w:ascii="Times New Roman" w:hAnsi="Times New Roman" w:cs="Times New Roman"/>
          <w:b/>
          <w:sz w:val="24"/>
          <w:szCs w:val="24"/>
        </w:rPr>
        <w:t xml:space="preserve">Трудоёмкость экспертизы </w:t>
      </w:r>
      <w:r w:rsidR="00731B4D" w:rsidRPr="00036833">
        <w:rPr>
          <w:rFonts w:ascii="Times New Roman" w:hAnsi="Times New Roman" w:cs="Times New Roman"/>
          <w:b/>
          <w:sz w:val="24"/>
          <w:szCs w:val="24"/>
        </w:rPr>
        <w:t xml:space="preserve">технической документации на </w:t>
      </w:r>
      <w:r w:rsidRPr="00036833">
        <w:rPr>
          <w:rFonts w:ascii="Times New Roman" w:hAnsi="Times New Roman" w:cs="Times New Roman"/>
          <w:b/>
          <w:sz w:val="24"/>
          <w:szCs w:val="24"/>
        </w:rPr>
        <w:t xml:space="preserve">технологический </w:t>
      </w:r>
      <w:r w:rsidR="00731B4D" w:rsidRPr="00036833">
        <w:rPr>
          <w:rFonts w:ascii="Times New Roman" w:hAnsi="Times New Roman" w:cs="Times New Roman"/>
          <w:b/>
          <w:sz w:val="24"/>
          <w:szCs w:val="24"/>
        </w:rPr>
        <w:t>трубопровод</w:t>
      </w:r>
    </w:p>
    <w:p w:rsidR="00731B4D" w:rsidRDefault="00731B4D" w:rsidP="008077BB">
      <w:pPr>
        <w:ind w:left="-56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796"/>
        <w:gridCol w:w="1418"/>
      </w:tblGrid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18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172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Наименование этапа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036833">
            <w:pPr>
              <w:pStyle w:val="12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Трудоемкость н/ час</w:t>
            </w:r>
          </w:p>
        </w:tc>
      </w:tr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Bodytext12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2"/>
                <w:szCs w:val="22"/>
              </w:rPr>
            </w:pPr>
            <w:r w:rsidRPr="000368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Изучение паспорта трубопровода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2.0</w:t>
            </w:r>
          </w:p>
        </w:tc>
      </w:tr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Bodytext12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2"/>
                <w:szCs w:val="22"/>
              </w:rPr>
            </w:pPr>
            <w:r w:rsidRPr="000368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Изучение проектно-конструкторской документации на трубопровод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3.0</w:t>
            </w:r>
          </w:p>
        </w:tc>
      </w:tr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036833" w:rsidP="00731B4D">
            <w:pPr>
              <w:pStyle w:val="Bodytext12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Изучение технологического регламента эксплуатации трубопровода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1.0</w:t>
            </w:r>
          </w:p>
        </w:tc>
      </w:tr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Bodytext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2"/>
                <w:szCs w:val="22"/>
              </w:rPr>
            </w:pPr>
            <w:r w:rsidRPr="000368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Анализ эксплуатационной и ремонтной документации на трубопровод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1.0</w:t>
            </w:r>
          </w:p>
        </w:tc>
      </w:tr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Bodytext12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2"/>
                <w:szCs w:val="22"/>
              </w:rPr>
            </w:pPr>
            <w:r w:rsidRPr="000368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Анализ результатов предыдущей экспертизы (отчета о неразрушающем контроле)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2.5</w:t>
            </w:r>
          </w:p>
        </w:tc>
      </w:tr>
      <w:tr w:rsidR="00731B4D" w:rsidTr="00036833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Bodytext12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2"/>
                <w:szCs w:val="22"/>
              </w:rPr>
            </w:pPr>
            <w:r w:rsidRPr="0003683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036833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Составление программы проведения работ по неразруша</w:t>
            </w:r>
            <w:r w:rsidR="00036833">
              <w:rPr>
                <w:sz w:val="22"/>
                <w:szCs w:val="22"/>
              </w:rPr>
              <w:t>ющему</w:t>
            </w:r>
            <w:r w:rsidRPr="00036833">
              <w:rPr>
                <w:sz w:val="22"/>
                <w:szCs w:val="22"/>
              </w:rPr>
              <w:t xml:space="preserve">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60"/>
              <w:rPr>
                <w:sz w:val="22"/>
                <w:szCs w:val="22"/>
              </w:rPr>
            </w:pPr>
            <w:r w:rsidRPr="00036833">
              <w:rPr>
                <w:sz w:val="22"/>
                <w:szCs w:val="22"/>
              </w:rPr>
              <w:t>1.7</w:t>
            </w:r>
          </w:p>
        </w:tc>
      </w:tr>
    </w:tbl>
    <w:p w:rsidR="00A9720E" w:rsidRDefault="00A9720E" w:rsidP="003367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B4D" w:rsidRPr="00036833" w:rsidRDefault="0076086B" w:rsidP="003367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833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C01E03">
        <w:rPr>
          <w:rFonts w:ascii="Times New Roman" w:hAnsi="Times New Roman" w:cs="Times New Roman"/>
          <w:b/>
          <w:sz w:val="24"/>
          <w:szCs w:val="24"/>
        </w:rPr>
        <w:t>4</w:t>
      </w:r>
      <w:r w:rsidRPr="00036833">
        <w:rPr>
          <w:rFonts w:ascii="Times New Roman" w:hAnsi="Times New Roman" w:cs="Times New Roman"/>
          <w:b/>
          <w:sz w:val="24"/>
          <w:szCs w:val="24"/>
        </w:rPr>
        <w:t>.</w:t>
      </w:r>
      <w:r w:rsidR="000368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B4D" w:rsidRPr="00036833">
        <w:rPr>
          <w:rFonts w:ascii="Times New Roman" w:hAnsi="Times New Roman" w:cs="Times New Roman"/>
          <w:b/>
          <w:sz w:val="24"/>
          <w:szCs w:val="24"/>
        </w:rPr>
        <w:t xml:space="preserve">Трудоемкость разработки </w:t>
      </w:r>
      <w:r w:rsidR="00571CE7" w:rsidRPr="00036833">
        <w:rPr>
          <w:rFonts w:ascii="Times New Roman" w:hAnsi="Times New Roman" w:cs="Times New Roman"/>
          <w:b/>
          <w:sz w:val="24"/>
          <w:szCs w:val="24"/>
        </w:rPr>
        <w:t xml:space="preserve">приёмо-сдаточной, </w:t>
      </w:r>
      <w:r w:rsidR="00731B4D" w:rsidRPr="00036833">
        <w:rPr>
          <w:rFonts w:ascii="Times New Roman" w:hAnsi="Times New Roman" w:cs="Times New Roman"/>
          <w:b/>
          <w:sz w:val="24"/>
          <w:szCs w:val="24"/>
        </w:rPr>
        <w:t>отчетной документации</w:t>
      </w:r>
      <w:r w:rsidR="00571CE7" w:rsidRPr="00036833">
        <w:rPr>
          <w:rFonts w:ascii="Times New Roman" w:hAnsi="Times New Roman" w:cs="Times New Roman"/>
          <w:b/>
          <w:sz w:val="24"/>
          <w:szCs w:val="24"/>
        </w:rPr>
        <w:t>, экспертного заключения на технологический трубопровод</w:t>
      </w:r>
    </w:p>
    <w:p w:rsidR="00731B4D" w:rsidRDefault="00731B4D" w:rsidP="008077BB">
      <w:pPr>
        <w:ind w:left="-56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7371"/>
        <w:gridCol w:w="1560"/>
      </w:tblGrid>
      <w:tr w:rsidR="00731B4D" w:rsidTr="0003683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16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172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3904D6">
            <w:pPr>
              <w:pStyle w:val="12"/>
              <w:shd w:val="clear" w:color="auto" w:fill="auto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Трудоемкость н/час</w:t>
            </w:r>
          </w:p>
        </w:tc>
      </w:tr>
      <w:tr w:rsidR="00731B4D" w:rsidTr="0003683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2D1C1A" w:rsidRDefault="00731B4D" w:rsidP="00036833">
            <w:pPr>
              <w:pStyle w:val="12"/>
              <w:shd w:val="clear" w:color="auto" w:fill="auto"/>
              <w:spacing w:line="240" w:lineRule="auto"/>
              <w:ind w:left="60"/>
              <w:rPr>
                <w:sz w:val="22"/>
                <w:szCs w:val="22"/>
              </w:rPr>
            </w:pPr>
            <w:r w:rsidRPr="002D1C1A">
              <w:rPr>
                <w:sz w:val="22"/>
                <w:szCs w:val="22"/>
              </w:rPr>
              <w:t>Составление актов по видам испытаний при проведении неразр.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8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1.2</w:t>
            </w:r>
          </w:p>
        </w:tc>
      </w:tr>
      <w:tr w:rsidR="00731B4D" w:rsidTr="0003683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A9720E" w:rsidP="00731B4D">
            <w:pPr>
              <w:pStyle w:val="12"/>
              <w:shd w:val="clear" w:color="auto" w:fill="auto"/>
              <w:spacing w:line="240" w:lineRule="auto"/>
              <w:ind w:lef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2D1C1A" w:rsidRDefault="00731B4D" w:rsidP="00036833">
            <w:pPr>
              <w:pStyle w:val="12"/>
              <w:shd w:val="clear" w:color="auto" w:fill="auto"/>
              <w:spacing w:line="192" w:lineRule="exact"/>
              <w:ind w:left="60"/>
              <w:rPr>
                <w:sz w:val="22"/>
                <w:szCs w:val="22"/>
              </w:rPr>
            </w:pPr>
            <w:r w:rsidRPr="002D1C1A">
              <w:rPr>
                <w:sz w:val="22"/>
                <w:szCs w:val="22"/>
              </w:rPr>
              <w:t xml:space="preserve">Выполнение стандартного поверочного </w:t>
            </w:r>
            <w:r w:rsidRPr="002D1C1A">
              <w:rPr>
                <w:rStyle w:val="110"/>
                <w:sz w:val="22"/>
                <w:szCs w:val="22"/>
              </w:rPr>
              <w:t xml:space="preserve">прочностного </w:t>
            </w:r>
            <w:r w:rsidRPr="002D1C1A">
              <w:rPr>
                <w:sz w:val="22"/>
                <w:szCs w:val="22"/>
              </w:rPr>
              <w:t xml:space="preserve">расчета </w:t>
            </w:r>
            <w:r w:rsidRPr="002D1C1A">
              <w:rPr>
                <w:rStyle w:val="110"/>
                <w:sz w:val="22"/>
                <w:szCs w:val="22"/>
              </w:rPr>
              <w:t>на основании данных, приведенных в документации на трубопровод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8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2.0</w:t>
            </w:r>
          </w:p>
        </w:tc>
      </w:tr>
      <w:tr w:rsidR="00731B4D" w:rsidTr="00036833">
        <w:trPr>
          <w:trHeight w:val="6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A9720E" w:rsidP="00731B4D">
            <w:pPr>
              <w:pStyle w:val="Bodytext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2D1C1A" w:rsidRDefault="00731B4D" w:rsidP="00036833">
            <w:pPr>
              <w:pStyle w:val="12"/>
              <w:shd w:val="clear" w:color="auto" w:fill="auto"/>
              <w:spacing w:line="182" w:lineRule="exact"/>
              <w:ind w:left="60"/>
              <w:rPr>
                <w:sz w:val="22"/>
                <w:szCs w:val="22"/>
              </w:rPr>
            </w:pPr>
            <w:r w:rsidRPr="002D1C1A">
              <w:rPr>
                <w:sz w:val="22"/>
                <w:szCs w:val="22"/>
              </w:rPr>
              <w:t>Выполнение стандартного поверочного прочностного расчета на основании данных, полученных при проведении НК и механических испытаний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8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3.0</w:t>
            </w:r>
          </w:p>
        </w:tc>
      </w:tr>
      <w:tr w:rsidR="00731B4D" w:rsidTr="0003683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A9720E" w:rsidP="00731B4D">
            <w:pPr>
              <w:pStyle w:val="Bodytext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2D1C1A" w:rsidRDefault="00731B4D" w:rsidP="00036833">
            <w:pPr>
              <w:pStyle w:val="12"/>
              <w:shd w:val="clear" w:color="auto" w:fill="auto"/>
              <w:spacing w:after="60" w:line="240" w:lineRule="auto"/>
              <w:ind w:left="60"/>
              <w:rPr>
                <w:sz w:val="22"/>
                <w:szCs w:val="22"/>
              </w:rPr>
            </w:pPr>
            <w:r w:rsidRPr="002D1C1A">
              <w:rPr>
                <w:sz w:val="22"/>
                <w:szCs w:val="22"/>
              </w:rPr>
              <w:t xml:space="preserve">Выполнение расчета остаточного </w:t>
            </w:r>
            <w:r w:rsidRPr="002D1C1A">
              <w:rPr>
                <w:rStyle w:val="110"/>
                <w:sz w:val="22"/>
                <w:szCs w:val="22"/>
              </w:rPr>
              <w:t>ресурса на основании</w:t>
            </w:r>
          </w:p>
          <w:p w:rsidR="00731B4D" w:rsidRPr="002D1C1A" w:rsidRDefault="00731B4D" w:rsidP="00036833">
            <w:pPr>
              <w:pStyle w:val="12"/>
              <w:shd w:val="clear" w:color="auto" w:fill="auto"/>
              <w:spacing w:before="60" w:line="240" w:lineRule="auto"/>
              <w:ind w:left="60"/>
              <w:rPr>
                <w:sz w:val="22"/>
                <w:szCs w:val="22"/>
              </w:rPr>
            </w:pPr>
            <w:r w:rsidRPr="002D1C1A">
              <w:rPr>
                <w:rStyle w:val="110"/>
                <w:sz w:val="22"/>
                <w:szCs w:val="22"/>
              </w:rPr>
              <w:t xml:space="preserve">данных, полученных при проведении НК и механических </w:t>
            </w:r>
            <w:r w:rsidRPr="002D1C1A">
              <w:rPr>
                <w:sz w:val="22"/>
                <w:szCs w:val="22"/>
              </w:rPr>
              <w:t>испытаний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731B4D" w:rsidP="00731B4D">
            <w:pPr>
              <w:pStyle w:val="12"/>
              <w:shd w:val="clear" w:color="auto" w:fill="auto"/>
              <w:spacing w:line="240" w:lineRule="auto"/>
              <w:ind w:left="780"/>
              <w:rPr>
                <w:sz w:val="24"/>
                <w:szCs w:val="24"/>
              </w:rPr>
            </w:pPr>
            <w:r w:rsidRPr="00036833">
              <w:rPr>
                <w:sz w:val="24"/>
                <w:szCs w:val="24"/>
              </w:rPr>
              <w:t>5.0</w:t>
            </w:r>
          </w:p>
        </w:tc>
      </w:tr>
      <w:tr w:rsidR="00731B4D" w:rsidTr="00036833">
        <w:trPr>
          <w:trHeight w:val="7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A9720E" w:rsidP="00731B4D">
            <w:pPr>
              <w:pStyle w:val="Bodytext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1B4D" w:rsidRPr="002D1C1A" w:rsidRDefault="00731B4D" w:rsidP="00606B22">
            <w:pPr>
              <w:pStyle w:val="12"/>
              <w:shd w:val="clear" w:color="auto" w:fill="auto"/>
              <w:spacing w:line="187" w:lineRule="exact"/>
              <w:ind w:left="60"/>
              <w:rPr>
                <w:sz w:val="22"/>
                <w:szCs w:val="22"/>
              </w:rPr>
            </w:pPr>
            <w:r w:rsidRPr="002D1C1A">
              <w:rPr>
                <w:sz w:val="22"/>
                <w:szCs w:val="22"/>
              </w:rPr>
              <w:t>Составление собственно Заключения экспертизы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B4D" w:rsidRPr="00036833" w:rsidRDefault="001F1E3F" w:rsidP="00731B4D">
            <w:pPr>
              <w:pStyle w:val="12"/>
              <w:shd w:val="clear" w:color="auto" w:fill="auto"/>
              <w:spacing w:line="240" w:lineRule="auto"/>
              <w:ind w:left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</w:t>
            </w:r>
          </w:p>
        </w:tc>
      </w:tr>
    </w:tbl>
    <w:p w:rsidR="00731B4D" w:rsidRDefault="00731B4D" w:rsidP="008077BB">
      <w:pPr>
        <w:ind w:left="-561"/>
        <w:rPr>
          <w:rFonts w:ascii="Times New Roman" w:hAnsi="Times New Roman" w:cs="Times New Roman"/>
          <w:sz w:val="24"/>
          <w:szCs w:val="24"/>
        </w:rPr>
      </w:pPr>
    </w:p>
    <w:p w:rsidR="00571CE7" w:rsidRDefault="00571CE7" w:rsidP="008077BB">
      <w:pPr>
        <w:ind w:left="-561"/>
        <w:rPr>
          <w:rFonts w:ascii="Times New Roman" w:hAnsi="Times New Roman" w:cs="Times New Roman"/>
          <w:sz w:val="24"/>
          <w:szCs w:val="24"/>
        </w:rPr>
      </w:pPr>
    </w:p>
    <w:p w:rsidR="0029617C" w:rsidRPr="00A233B7" w:rsidRDefault="0029617C" w:rsidP="008077BB">
      <w:pPr>
        <w:ind w:left="-56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9617C" w:rsidRPr="00A233B7" w:rsidRDefault="0029617C" w:rsidP="008077BB">
      <w:pPr>
        <w:ind w:left="-56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9617C" w:rsidRPr="00FD5EE5" w:rsidRDefault="0029617C" w:rsidP="008077BB">
      <w:pPr>
        <w:ind w:left="-561"/>
        <w:rPr>
          <w:rFonts w:ascii="Times New Roman" w:hAnsi="Times New Roman" w:cs="Times New Roman"/>
          <w:sz w:val="24"/>
          <w:szCs w:val="24"/>
        </w:rPr>
      </w:pPr>
    </w:p>
    <w:sectPr w:rsidR="0029617C" w:rsidRPr="00FD5EE5" w:rsidSect="002D1C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76" w:rsidRDefault="00225876">
      <w:r>
        <w:separator/>
      </w:r>
    </w:p>
  </w:endnote>
  <w:endnote w:type="continuationSeparator" w:id="0">
    <w:p w:rsidR="00225876" w:rsidRDefault="0022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F3C" w:rsidRDefault="00A97F19" w:rsidP="00D13461">
    <w:pPr>
      <w:pStyle w:val="ab"/>
      <w:framePr w:wrap="around" w:vAnchor="text" w:hAnchor="margin" w:xAlign="right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CC4F3C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CC4F3C" w:rsidRDefault="00CC4F3C" w:rsidP="00D1136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F3C" w:rsidRDefault="00CC4F3C" w:rsidP="00D11363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5CD" w:rsidRDefault="009905C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76" w:rsidRDefault="00225876">
      <w:r>
        <w:separator/>
      </w:r>
    </w:p>
  </w:footnote>
  <w:footnote w:type="continuationSeparator" w:id="0">
    <w:p w:rsidR="00225876" w:rsidRDefault="00225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5CD" w:rsidRDefault="009905C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59"/>
      <w:gridCol w:w="3269"/>
      <w:gridCol w:w="3453"/>
      <w:gridCol w:w="1189"/>
    </w:tblGrid>
    <w:tr w:rsidR="00CC4F3C" w:rsidRPr="00F24DCA" w:rsidTr="009905CD">
      <w:trPr>
        <w:cantSplit/>
        <w:trHeight w:val="356"/>
      </w:trPr>
      <w:tc>
        <w:tcPr>
          <w:tcW w:w="1659" w:type="dxa"/>
          <w:vMerge w:val="restart"/>
          <w:vAlign w:val="center"/>
        </w:tcPr>
        <w:p w:rsidR="00CC4F3C" w:rsidRDefault="00FD5EE5" w:rsidP="00880950">
          <w:pPr>
            <w:pStyle w:val="a5"/>
            <w:jc w:val="center"/>
          </w:pPr>
          <w:r w:rsidRPr="00FD5EE5">
            <w:rPr>
              <w:noProof/>
            </w:rPr>
            <w:drawing>
              <wp:inline distT="0" distB="0" distL="0" distR="0" wp14:anchorId="4A8DE519" wp14:editId="409AD7EF">
                <wp:extent cx="800100" cy="571500"/>
                <wp:effectExtent l="1905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9" w:type="dxa"/>
          <w:vAlign w:val="center"/>
        </w:tcPr>
        <w:p w:rsidR="00CC4F3C" w:rsidRPr="00F24DCA" w:rsidRDefault="00731B4D" w:rsidP="00E44AD5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П</w:t>
          </w:r>
          <w:r w:rsidR="00CC4F3C" w:rsidRPr="00F24DCA">
            <w:rPr>
              <w:rFonts w:ascii="Times New Roman" w:hAnsi="Times New Roman" w:cs="Times New Roman"/>
              <w:sz w:val="20"/>
            </w:rPr>
            <w:t>АО «ТГК-2»</w:t>
          </w:r>
        </w:p>
        <w:p w:rsidR="00CC4F3C" w:rsidRDefault="00B32E46" w:rsidP="004C0063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 xml:space="preserve">Сметно-договорной </w:t>
          </w:r>
          <w:r w:rsidR="00731B4D">
            <w:rPr>
              <w:rFonts w:ascii="Times New Roman" w:hAnsi="Times New Roman" w:cs="Times New Roman"/>
              <w:sz w:val="20"/>
            </w:rPr>
            <w:t xml:space="preserve"> отдел</w:t>
          </w:r>
          <w:r w:rsidR="00CC4F3C" w:rsidRPr="00F24DCA">
            <w:rPr>
              <w:rFonts w:ascii="Times New Roman" w:hAnsi="Times New Roman" w:cs="Times New Roman"/>
              <w:sz w:val="20"/>
            </w:rPr>
            <w:t xml:space="preserve"> </w:t>
          </w:r>
          <w:r>
            <w:rPr>
              <w:rFonts w:ascii="Times New Roman" w:hAnsi="Times New Roman" w:cs="Times New Roman"/>
              <w:sz w:val="20"/>
            </w:rPr>
            <w:t>по ремонтам</w:t>
          </w:r>
        </w:p>
        <w:p w:rsidR="004C0063" w:rsidRPr="00F24DCA" w:rsidRDefault="004C0063" w:rsidP="004C0063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53" w:type="dxa"/>
          <w:vAlign w:val="center"/>
        </w:tcPr>
        <w:p w:rsidR="00CC4F3C" w:rsidRPr="00F24DCA" w:rsidRDefault="00CC4F3C" w:rsidP="00E44AD5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  <w:bookmarkStart w:id="0" w:name="_GoBack"/>
          <w:bookmarkEnd w:id="0"/>
        </w:p>
      </w:tc>
      <w:tc>
        <w:tcPr>
          <w:tcW w:w="1189" w:type="dxa"/>
          <w:vAlign w:val="center"/>
        </w:tcPr>
        <w:p w:rsidR="00CC4F3C" w:rsidRPr="00F24DCA" w:rsidRDefault="00CC4F3C" w:rsidP="00E44AD5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  <w:r w:rsidRPr="00F24DCA">
            <w:rPr>
              <w:rFonts w:ascii="Times New Roman" w:hAnsi="Times New Roman" w:cs="Times New Roman"/>
              <w:sz w:val="20"/>
            </w:rPr>
            <w:t xml:space="preserve">Стр. </w:t>
          </w:r>
          <w:r w:rsidR="00A97F19" w:rsidRPr="00F24DCA">
            <w:rPr>
              <w:rFonts w:ascii="Times New Roman" w:hAnsi="Times New Roman" w:cs="Times New Roman"/>
              <w:sz w:val="20"/>
            </w:rPr>
            <w:fldChar w:fldCharType="begin"/>
          </w:r>
          <w:r w:rsidRPr="00F24DCA">
            <w:rPr>
              <w:rFonts w:ascii="Times New Roman" w:hAnsi="Times New Roman" w:cs="Times New Roman"/>
              <w:sz w:val="20"/>
            </w:rPr>
            <w:instrText xml:space="preserve"> PAGE </w:instrText>
          </w:r>
          <w:r w:rsidR="00A97F19" w:rsidRPr="00F24DCA">
            <w:rPr>
              <w:rFonts w:ascii="Times New Roman" w:hAnsi="Times New Roman" w:cs="Times New Roman"/>
              <w:sz w:val="20"/>
            </w:rPr>
            <w:fldChar w:fldCharType="separate"/>
          </w:r>
          <w:r w:rsidR="00677BCB">
            <w:rPr>
              <w:rFonts w:ascii="Times New Roman" w:hAnsi="Times New Roman" w:cs="Times New Roman"/>
              <w:noProof/>
              <w:sz w:val="20"/>
            </w:rPr>
            <w:t>1</w:t>
          </w:r>
          <w:r w:rsidR="00A97F19" w:rsidRPr="00F24DCA">
            <w:rPr>
              <w:rFonts w:ascii="Times New Roman" w:hAnsi="Times New Roman" w:cs="Times New Roman"/>
              <w:sz w:val="20"/>
            </w:rPr>
            <w:fldChar w:fldCharType="end"/>
          </w:r>
          <w:r w:rsidRPr="00F24DCA">
            <w:rPr>
              <w:rFonts w:ascii="Times New Roman" w:hAnsi="Times New Roman" w:cs="Times New Roman"/>
              <w:sz w:val="20"/>
            </w:rPr>
            <w:t xml:space="preserve"> из </w:t>
          </w:r>
          <w:r w:rsidR="00A97F19" w:rsidRPr="00F24DCA">
            <w:rPr>
              <w:rFonts w:ascii="Times New Roman" w:hAnsi="Times New Roman" w:cs="Times New Roman"/>
              <w:sz w:val="20"/>
            </w:rPr>
            <w:fldChar w:fldCharType="begin"/>
          </w:r>
          <w:r w:rsidRPr="00F24DCA">
            <w:rPr>
              <w:rFonts w:ascii="Times New Roman" w:hAnsi="Times New Roman" w:cs="Times New Roman"/>
              <w:sz w:val="20"/>
            </w:rPr>
            <w:instrText xml:space="preserve"> NUMPAGES </w:instrText>
          </w:r>
          <w:r w:rsidR="00A97F19" w:rsidRPr="00F24DCA">
            <w:rPr>
              <w:rFonts w:ascii="Times New Roman" w:hAnsi="Times New Roman" w:cs="Times New Roman"/>
              <w:sz w:val="20"/>
            </w:rPr>
            <w:fldChar w:fldCharType="separate"/>
          </w:r>
          <w:r w:rsidR="00677BCB">
            <w:rPr>
              <w:rFonts w:ascii="Times New Roman" w:hAnsi="Times New Roman" w:cs="Times New Roman"/>
              <w:noProof/>
              <w:sz w:val="20"/>
            </w:rPr>
            <w:t>2</w:t>
          </w:r>
          <w:r w:rsidR="00A97F19" w:rsidRPr="00F24DCA">
            <w:rPr>
              <w:rFonts w:ascii="Times New Roman" w:hAnsi="Times New Roman" w:cs="Times New Roman"/>
              <w:sz w:val="20"/>
            </w:rPr>
            <w:fldChar w:fldCharType="end"/>
          </w:r>
        </w:p>
      </w:tc>
    </w:tr>
    <w:tr w:rsidR="00CC4F3C" w:rsidRPr="00F24DCA" w:rsidTr="009905CD">
      <w:trPr>
        <w:cantSplit/>
        <w:trHeight w:val="420"/>
      </w:trPr>
      <w:tc>
        <w:tcPr>
          <w:tcW w:w="1659" w:type="dxa"/>
          <w:vMerge/>
          <w:vAlign w:val="center"/>
        </w:tcPr>
        <w:p w:rsidR="00CC4F3C" w:rsidRDefault="00CC4F3C" w:rsidP="00DF559F"/>
      </w:tc>
      <w:tc>
        <w:tcPr>
          <w:tcW w:w="3269" w:type="dxa"/>
          <w:vAlign w:val="center"/>
        </w:tcPr>
        <w:p w:rsidR="00CC4F3C" w:rsidRPr="00F24DCA" w:rsidRDefault="009905CD" w:rsidP="00731B4D">
          <w:pPr>
            <w:pStyle w:val="a5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Управление документацией</w:t>
          </w:r>
        </w:p>
      </w:tc>
      <w:tc>
        <w:tcPr>
          <w:tcW w:w="3453" w:type="dxa"/>
          <w:vAlign w:val="center"/>
        </w:tcPr>
        <w:p w:rsidR="009905CD" w:rsidRPr="009905CD" w:rsidRDefault="009905CD" w:rsidP="009905CD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  <w:r w:rsidRPr="009905CD">
            <w:rPr>
              <w:rFonts w:ascii="Times New Roman" w:hAnsi="Times New Roman" w:cs="Times New Roman"/>
              <w:sz w:val="20"/>
            </w:rPr>
            <w:t>Положение по определению  сметной стоимости и проведению расчетов</w:t>
          </w:r>
        </w:p>
        <w:p w:rsidR="00CC4F3C" w:rsidRPr="00F24DCA" w:rsidRDefault="009905CD" w:rsidP="009905CD">
          <w:pPr>
            <w:pStyle w:val="a5"/>
            <w:jc w:val="center"/>
            <w:rPr>
              <w:rFonts w:ascii="Times New Roman" w:hAnsi="Times New Roman" w:cs="Times New Roman"/>
              <w:sz w:val="20"/>
            </w:rPr>
          </w:pPr>
          <w:r w:rsidRPr="009905CD">
            <w:rPr>
              <w:rFonts w:ascii="Times New Roman" w:hAnsi="Times New Roman" w:cs="Times New Roman"/>
              <w:sz w:val="20"/>
            </w:rPr>
            <w:t>за выполненные работы, услуги в ПАО "ТГК-2"</w:t>
          </w:r>
        </w:p>
      </w:tc>
      <w:tc>
        <w:tcPr>
          <w:tcW w:w="1189" w:type="dxa"/>
          <w:vAlign w:val="center"/>
        </w:tcPr>
        <w:p w:rsidR="00CC4F3C" w:rsidRPr="00133448" w:rsidRDefault="00CC4F3C" w:rsidP="00E44AD5">
          <w:pPr>
            <w:pStyle w:val="a5"/>
            <w:jc w:val="center"/>
            <w:rPr>
              <w:rFonts w:ascii="Times New Roman" w:hAnsi="Times New Roman" w:cs="Times New Roman"/>
            </w:rPr>
          </w:pPr>
        </w:p>
      </w:tc>
    </w:tr>
  </w:tbl>
  <w:p w:rsidR="00CC4F3C" w:rsidRDefault="00CC4F3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5CD" w:rsidRDefault="009905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086F39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5541BFA"/>
    <w:multiLevelType w:val="hybridMultilevel"/>
    <w:tmpl w:val="1932E594"/>
    <w:lvl w:ilvl="0" w:tplc="04190001">
      <w:start w:val="1"/>
      <w:numFmt w:val="bullet"/>
      <w:lvlText w:val=""/>
      <w:lvlJc w:val="left"/>
      <w:pPr>
        <w:ind w:left="1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2" w15:restartNumberingAfterBreak="0">
    <w:nsid w:val="45464385"/>
    <w:multiLevelType w:val="hybridMultilevel"/>
    <w:tmpl w:val="9A4025AE"/>
    <w:lvl w:ilvl="0" w:tplc="4A785496">
      <w:start w:val="1"/>
      <w:numFmt w:val="decimal"/>
      <w:lvlText w:val="%1)"/>
      <w:lvlJc w:val="left"/>
      <w:pPr>
        <w:ind w:left="-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" w:hanging="360"/>
      </w:pPr>
    </w:lvl>
    <w:lvl w:ilvl="2" w:tplc="0419001B" w:tentative="1">
      <w:start w:val="1"/>
      <w:numFmt w:val="lowerRoman"/>
      <w:lvlText w:val="%3."/>
      <w:lvlJc w:val="right"/>
      <w:pPr>
        <w:ind w:left="1239" w:hanging="180"/>
      </w:pPr>
    </w:lvl>
    <w:lvl w:ilvl="3" w:tplc="0419000F" w:tentative="1">
      <w:start w:val="1"/>
      <w:numFmt w:val="decimal"/>
      <w:lvlText w:val="%4."/>
      <w:lvlJc w:val="left"/>
      <w:pPr>
        <w:ind w:left="1959" w:hanging="360"/>
      </w:pPr>
    </w:lvl>
    <w:lvl w:ilvl="4" w:tplc="04190019" w:tentative="1">
      <w:start w:val="1"/>
      <w:numFmt w:val="lowerLetter"/>
      <w:lvlText w:val="%5."/>
      <w:lvlJc w:val="left"/>
      <w:pPr>
        <w:ind w:left="2679" w:hanging="360"/>
      </w:pPr>
    </w:lvl>
    <w:lvl w:ilvl="5" w:tplc="0419001B" w:tentative="1">
      <w:start w:val="1"/>
      <w:numFmt w:val="lowerRoman"/>
      <w:lvlText w:val="%6."/>
      <w:lvlJc w:val="right"/>
      <w:pPr>
        <w:ind w:left="3399" w:hanging="180"/>
      </w:pPr>
    </w:lvl>
    <w:lvl w:ilvl="6" w:tplc="0419000F" w:tentative="1">
      <w:start w:val="1"/>
      <w:numFmt w:val="decimal"/>
      <w:lvlText w:val="%7."/>
      <w:lvlJc w:val="left"/>
      <w:pPr>
        <w:ind w:left="4119" w:hanging="360"/>
      </w:pPr>
    </w:lvl>
    <w:lvl w:ilvl="7" w:tplc="04190019" w:tentative="1">
      <w:start w:val="1"/>
      <w:numFmt w:val="lowerLetter"/>
      <w:lvlText w:val="%8."/>
      <w:lvlJc w:val="left"/>
      <w:pPr>
        <w:ind w:left="4839" w:hanging="360"/>
      </w:pPr>
    </w:lvl>
    <w:lvl w:ilvl="8" w:tplc="0419001B" w:tentative="1">
      <w:start w:val="1"/>
      <w:numFmt w:val="lowerRoman"/>
      <w:lvlText w:val="%9."/>
      <w:lvlJc w:val="right"/>
      <w:pPr>
        <w:ind w:left="5559" w:hanging="180"/>
      </w:pPr>
    </w:lvl>
  </w:abstractNum>
  <w:abstractNum w:abstractNumId="3" w15:restartNumberingAfterBreak="0">
    <w:nsid w:val="478A395C"/>
    <w:multiLevelType w:val="multilevel"/>
    <w:tmpl w:val="22DA4DD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4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7"/>
      <w:numFmt w:val="none"/>
      <w:pStyle w:val="a"/>
      <w:lvlText w:val="4.4.7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4.%2.7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642956B1"/>
    <w:multiLevelType w:val="multilevel"/>
    <w:tmpl w:val="3D86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0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7D"/>
    <w:rsid w:val="000061C7"/>
    <w:rsid w:val="000302FA"/>
    <w:rsid w:val="00036833"/>
    <w:rsid w:val="0004396E"/>
    <w:rsid w:val="00051A20"/>
    <w:rsid w:val="000738B8"/>
    <w:rsid w:val="00087B12"/>
    <w:rsid w:val="000D3606"/>
    <w:rsid w:val="000F5AAC"/>
    <w:rsid w:val="00112734"/>
    <w:rsid w:val="001249D7"/>
    <w:rsid w:val="00133448"/>
    <w:rsid w:val="00140191"/>
    <w:rsid w:val="001570EE"/>
    <w:rsid w:val="0018240A"/>
    <w:rsid w:val="001F1E3F"/>
    <w:rsid w:val="001F3D75"/>
    <w:rsid w:val="001F503A"/>
    <w:rsid w:val="002055E1"/>
    <w:rsid w:val="002123F9"/>
    <w:rsid w:val="00214443"/>
    <w:rsid w:val="0021473B"/>
    <w:rsid w:val="00225876"/>
    <w:rsid w:val="0023044E"/>
    <w:rsid w:val="00231C19"/>
    <w:rsid w:val="002568D6"/>
    <w:rsid w:val="00265F04"/>
    <w:rsid w:val="002717BF"/>
    <w:rsid w:val="002814B0"/>
    <w:rsid w:val="0029617C"/>
    <w:rsid w:val="002A1687"/>
    <w:rsid w:val="002D1C1A"/>
    <w:rsid w:val="002E7034"/>
    <w:rsid w:val="002E76FC"/>
    <w:rsid w:val="00336775"/>
    <w:rsid w:val="003623F2"/>
    <w:rsid w:val="003904D6"/>
    <w:rsid w:val="00396415"/>
    <w:rsid w:val="003B4E1E"/>
    <w:rsid w:val="003C3D25"/>
    <w:rsid w:val="003C79A6"/>
    <w:rsid w:val="003D2BE9"/>
    <w:rsid w:val="00413CDD"/>
    <w:rsid w:val="004162A2"/>
    <w:rsid w:val="004550E5"/>
    <w:rsid w:val="00455B48"/>
    <w:rsid w:val="004575F1"/>
    <w:rsid w:val="00490660"/>
    <w:rsid w:val="004A32A7"/>
    <w:rsid w:val="004B2D7A"/>
    <w:rsid w:val="004B5226"/>
    <w:rsid w:val="004C0063"/>
    <w:rsid w:val="004E4760"/>
    <w:rsid w:val="004E62C5"/>
    <w:rsid w:val="00512A6A"/>
    <w:rsid w:val="00531E26"/>
    <w:rsid w:val="005559F8"/>
    <w:rsid w:val="00571CE7"/>
    <w:rsid w:val="005767D8"/>
    <w:rsid w:val="005A0AB2"/>
    <w:rsid w:val="005B4002"/>
    <w:rsid w:val="005E0FB3"/>
    <w:rsid w:val="00606B22"/>
    <w:rsid w:val="00614282"/>
    <w:rsid w:val="00635F4B"/>
    <w:rsid w:val="0065531B"/>
    <w:rsid w:val="00670E7B"/>
    <w:rsid w:val="00677BCB"/>
    <w:rsid w:val="00682676"/>
    <w:rsid w:val="00690943"/>
    <w:rsid w:val="00695807"/>
    <w:rsid w:val="00731B4D"/>
    <w:rsid w:val="0076086B"/>
    <w:rsid w:val="007710C6"/>
    <w:rsid w:val="007844C2"/>
    <w:rsid w:val="007B3016"/>
    <w:rsid w:val="007B70B0"/>
    <w:rsid w:val="007C2355"/>
    <w:rsid w:val="007D5818"/>
    <w:rsid w:val="007D7F6F"/>
    <w:rsid w:val="007E2F50"/>
    <w:rsid w:val="008077BB"/>
    <w:rsid w:val="00822B0B"/>
    <w:rsid w:val="00880950"/>
    <w:rsid w:val="0088626B"/>
    <w:rsid w:val="0089179B"/>
    <w:rsid w:val="008D7E03"/>
    <w:rsid w:val="008F2E69"/>
    <w:rsid w:val="009905CD"/>
    <w:rsid w:val="009E5888"/>
    <w:rsid w:val="009F119C"/>
    <w:rsid w:val="009F70FB"/>
    <w:rsid w:val="00A233B7"/>
    <w:rsid w:val="00A30660"/>
    <w:rsid w:val="00A524AC"/>
    <w:rsid w:val="00A6057E"/>
    <w:rsid w:val="00A9720E"/>
    <w:rsid w:val="00A97F19"/>
    <w:rsid w:val="00AB1A08"/>
    <w:rsid w:val="00AB3A54"/>
    <w:rsid w:val="00AC476F"/>
    <w:rsid w:val="00AD1EB4"/>
    <w:rsid w:val="00AE2065"/>
    <w:rsid w:val="00AE3C87"/>
    <w:rsid w:val="00B11CC4"/>
    <w:rsid w:val="00B24A10"/>
    <w:rsid w:val="00B27C66"/>
    <w:rsid w:val="00B31441"/>
    <w:rsid w:val="00B32E46"/>
    <w:rsid w:val="00B43260"/>
    <w:rsid w:val="00B55D08"/>
    <w:rsid w:val="00B62111"/>
    <w:rsid w:val="00B65CC9"/>
    <w:rsid w:val="00B759F9"/>
    <w:rsid w:val="00B817DF"/>
    <w:rsid w:val="00B85103"/>
    <w:rsid w:val="00BC7A76"/>
    <w:rsid w:val="00C01E03"/>
    <w:rsid w:val="00C477D0"/>
    <w:rsid w:val="00C700A5"/>
    <w:rsid w:val="00CA1765"/>
    <w:rsid w:val="00CB477A"/>
    <w:rsid w:val="00CC4F3C"/>
    <w:rsid w:val="00CC78B6"/>
    <w:rsid w:val="00CE3D7D"/>
    <w:rsid w:val="00D11363"/>
    <w:rsid w:val="00D13461"/>
    <w:rsid w:val="00D155E4"/>
    <w:rsid w:val="00D213B6"/>
    <w:rsid w:val="00D23A1E"/>
    <w:rsid w:val="00D530F5"/>
    <w:rsid w:val="00D54695"/>
    <w:rsid w:val="00D57EAF"/>
    <w:rsid w:val="00D60A62"/>
    <w:rsid w:val="00D72E07"/>
    <w:rsid w:val="00D80C78"/>
    <w:rsid w:val="00D83B7B"/>
    <w:rsid w:val="00D861E0"/>
    <w:rsid w:val="00DA0452"/>
    <w:rsid w:val="00DF559F"/>
    <w:rsid w:val="00E44AD5"/>
    <w:rsid w:val="00E47036"/>
    <w:rsid w:val="00E545BB"/>
    <w:rsid w:val="00E618B5"/>
    <w:rsid w:val="00E7031B"/>
    <w:rsid w:val="00EC517C"/>
    <w:rsid w:val="00ED7A11"/>
    <w:rsid w:val="00F06EA6"/>
    <w:rsid w:val="00F24DCA"/>
    <w:rsid w:val="00F461E6"/>
    <w:rsid w:val="00F641A5"/>
    <w:rsid w:val="00F87339"/>
    <w:rsid w:val="00FD5EE5"/>
    <w:rsid w:val="00FE57E5"/>
    <w:rsid w:val="00FF0823"/>
    <w:rsid w:val="00FF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5D09C74-2EEC-490D-A53C-8EE02870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1363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uiPriority w:val="99"/>
    <w:qFormat/>
    <w:rsid w:val="007E2F50"/>
    <w:pPr>
      <w:keepNext/>
      <w:keepLines/>
      <w:pageBreakBefore/>
      <w:numPr>
        <w:numId w:val="9"/>
      </w:numPr>
      <w:suppressAutoHyphens/>
      <w:spacing w:before="480" w:after="240"/>
      <w:outlineLvl w:val="0"/>
    </w:pPr>
    <w:rPr>
      <w:b/>
      <w:kern w:val="28"/>
      <w:sz w:val="40"/>
      <w:szCs w:val="20"/>
    </w:rPr>
  </w:style>
  <w:style w:type="paragraph" w:styleId="20">
    <w:name w:val="heading 2"/>
    <w:aliases w:val="Заголовок 2 Знак,h2,h21,5,Заголовок пункта (1.1),222,Reset numbering"/>
    <w:basedOn w:val="a1"/>
    <w:next w:val="a1"/>
    <w:link w:val="210"/>
    <w:uiPriority w:val="99"/>
    <w:qFormat/>
    <w:rsid w:val="007E2F50"/>
    <w:pPr>
      <w:keepNext/>
      <w:numPr>
        <w:ilvl w:val="1"/>
        <w:numId w:val="9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2"/>
    <w:link w:val="1"/>
    <w:uiPriority w:val="99"/>
    <w:locked/>
    <w:rsid w:val="00AB1A08"/>
    <w:rPr>
      <w:rFonts w:ascii="Arial" w:hAnsi="Arial" w:cs="Arial"/>
      <w:b/>
      <w:kern w:val="28"/>
      <w:sz w:val="40"/>
      <w:szCs w:val="20"/>
    </w:rPr>
  </w:style>
  <w:style w:type="character" w:customStyle="1" w:styleId="210">
    <w:name w:val="Заголовок 2 Знак1"/>
    <w:aliases w:val="Заголовок 2 Знак Знак,h2 Знак,h21 Знак,5 Знак,Заголовок пункта (1.1) Знак,222 Знак,Reset numbering Знак"/>
    <w:basedOn w:val="a2"/>
    <w:link w:val="20"/>
    <w:uiPriority w:val="99"/>
    <w:locked/>
    <w:rsid w:val="00AB1A08"/>
    <w:rPr>
      <w:rFonts w:ascii="Arial" w:hAnsi="Arial" w:cs="Arial"/>
      <w:b/>
      <w:sz w:val="32"/>
      <w:szCs w:val="20"/>
    </w:rPr>
  </w:style>
  <w:style w:type="paragraph" w:styleId="a5">
    <w:name w:val="header"/>
    <w:basedOn w:val="a1"/>
    <w:link w:val="a6"/>
    <w:uiPriority w:val="99"/>
    <w:rsid w:val="00CE3D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semiHidden/>
    <w:locked/>
    <w:rsid w:val="00AB1A08"/>
    <w:rPr>
      <w:rFonts w:ascii="Arial" w:hAnsi="Arial" w:cs="Arial"/>
      <w:sz w:val="18"/>
      <w:szCs w:val="18"/>
    </w:rPr>
  </w:style>
  <w:style w:type="character" w:styleId="a7">
    <w:name w:val="page number"/>
    <w:basedOn w:val="a2"/>
    <w:uiPriority w:val="99"/>
    <w:rsid w:val="00CE3D7D"/>
    <w:rPr>
      <w:rFonts w:cs="Times New Roman"/>
    </w:rPr>
  </w:style>
  <w:style w:type="paragraph" w:styleId="a8">
    <w:name w:val="Body Text"/>
    <w:basedOn w:val="a1"/>
    <w:link w:val="a9"/>
    <w:uiPriority w:val="99"/>
    <w:rsid w:val="00CE3D7D"/>
    <w:pPr>
      <w:jc w:val="both"/>
    </w:pPr>
  </w:style>
  <w:style w:type="character" w:customStyle="1" w:styleId="a9">
    <w:name w:val="Основной текст Знак"/>
    <w:basedOn w:val="a2"/>
    <w:link w:val="a8"/>
    <w:uiPriority w:val="99"/>
    <w:semiHidden/>
    <w:locked/>
    <w:rsid w:val="00AB1A08"/>
    <w:rPr>
      <w:rFonts w:ascii="Arial" w:hAnsi="Arial" w:cs="Arial"/>
      <w:sz w:val="18"/>
      <w:szCs w:val="18"/>
    </w:rPr>
  </w:style>
  <w:style w:type="paragraph" w:customStyle="1" w:styleId="aa">
    <w:name w:val="Знак"/>
    <w:basedOn w:val="a1"/>
    <w:uiPriority w:val="99"/>
    <w:rsid w:val="00CE3D7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1"/>
    <w:link w:val="ac"/>
    <w:uiPriority w:val="99"/>
    <w:rsid w:val="00E44A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semiHidden/>
    <w:locked/>
    <w:rsid w:val="00AB1A08"/>
    <w:rPr>
      <w:rFonts w:ascii="Arial" w:hAnsi="Arial" w:cs="Arial"/>
      <w:sz w:val="18"/>
      <w:szCs w:val="18"/>
    </w:rPr>
  </w:style>
  <w:style w:type="paragraph" w:customStyle="1" w:styleId="11">
    <w:name w:val="Знак1"/>
    <w:basedOn w:val="a1"/>
    <w:uiPriority w:val="99"/>
    <w:rsid w:val="00880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ункт"/>
    <w:basedOn w:val="a1"/>
    <w:uiPriority w:val="99"/>
    <w:rsid w:val="007E2F50"/>
    <w:pPr>
      <w:numPr>
        <w:ilvl w:val="2"/>
        <w:numId w:val="9"/>
      </w:numPr>
      <w:spacing w:line="360" w:lineRule="auto"/>
      <w:jc w:val="both"/>
    </w:pPr>
    <w:rPr>
      <w:sz w:val="28"/>
      <w:szCs w:val="20"/>
    </w:rPr>
  </w:style>
  <w:style w:type="character" w:customStyle="1" w:styleId="ad">
    <w:name w:val="Пункт Знак"/>
    <w:basedOn w:val="a2"/>
    <w:uiPriority w:val="99"/>
    <w:rsid w:val="007E2F50"/>
    <w:rPr>
      <w:rFonts w:cs="Times New Roman"/>
      <w:sz w:val="28"/>
      <w:lang w:val="ru-RU" w:eastAsia="ru-RU" w:bidi="ar-SA"/>
    </w:rPr>
  </w:style>
  <w:style w:type="paragraph" w:customStyle="1" w:styleId="22">
    <w:name w:val="Пункт2"/>
    <w:basedOn w:val="a"/>
    <w:uiPriority w:val="99"/>
    <w:rsid w:val="007E2F50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0">
    <w:name w:val="Подподпункт"/>
    <w:basedOn w:val="a1"/>
    <w:uiPriority w:val="99"/>
    <w:rsid w:val="007E2F50"/>
    <w:pPr>
      <w:numPr>
        <w:ilvl w:val="4"/>
        <w:numId w:val="9"/>
      </w:numPr>
      <w:spacing w:line="360" w:lineRule="auto"/>
      <w:jc w:val="both"/>
    </w:pPr>
    <w:rPr>
      <w:sz w:val="28"/>
      <w:szCs w:val="20"/>
    </w:rPr>
  </w:style>
  <w:style w:type="paragraph" w:styleId="ae">
    <w:name w:val="Body Text Indent"/>
    <w:basedOn w:val="a1"/>
    <w:link w:val="af"/>
    <w:uiPriority w:val="99"/>
    <w:rsid w:val="00D57EAF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semiHidden/>
    <w:locked/>
    <w:rsid w:val="00AB1A08"/>
    <w:rPr>
      <w:rFonts w:ascii="Arial" w:hAnsi="Arial" w:cs="Arial"/>
      <w:sz w:val="18"/>
      <w:szCs w:val="18"/>
    </w:rPr>
  </w:style>
  <w:style w:type="character" w:styleId="af0">
    <w:name w:val="Hyperlink"/>
    <w:basedOn w:val="a2"/>
    <w:uiPriority w:val="99"/>
    <w:rsid w:val="00D57EAF"/>
    <w:rPr>
      <w:rFonts w:cs="Times New Roman"/>
      <w:color w:val="0000FF"/>
      <w:u w:val="single"/>
    </w:rPr>
  </w:style>
  <w:style w:type="paragraph" w:customStyle="1" w:styleId="af1">
    <w:name w:val="Подпункт"/>
    <w:basedOn w:val="a"/>
    <w:uiPriority w:val="99"/>
    <w:rsid w:val="00D57EAF"/>
    <w:pPr>
      <w:numPr>
        <w:ilvl w:val="0"/>
        <w:numId w:val="0"/>
      </w:numPr>
      <w:tabs>
        <w:tab w:val="num" w:pos="1134"/>
      </w:tabs>
      <w:ind w:left="1134" w:hanging="1134"/>
    </w:pPr>
  </w:style>
  <w:style w:type="paragraph" w:styleId="23">
    <w:name w:val="Body Text Indent 2"/>
    <w:basedOn w:val="a1"/>
    <w:link w:val="24"/>
    <w:uiPriority w:val="99"/>
    <w:rsid w:val="00D57EAF"/>
    <w:pPr>
      <w:spacing w:after="120" w:line="480" w:lineRule="auto"/>
      <w:ind w:left="283" w:firstLine="567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semiHidden/>
    <w:locked/>
    <w:rsid w:val="00AB1A08"/>
    <w:rPr>
      <w:rFonts w:ascii="Arial" w:hAnsi="Arial" w:cs="Arial"/>
      <w:sz w:val="18"/>
      <w:szCs w:val="18"/>
    </w:rPr>
  </w:style>
  <w:style w:type="paragraph" w:styleId="25">
    <w:name w:val="Body Text 2"/>
    <w:basedOn w:val="a1"/>
    <w:link w:val="26"/>
    <w:uiPriority w:val="99"/>
    <w:rsid w:val="00D57EAF"/>
    <w:pPr>
      <w:spacing w:after="120" w:line="480" w:lineRule="auto"/>
      <w:ind w:firstLine="567"/>
      <w:jc w:val="both"/>
    </w:pPr>
    <w:rPr>
      <w:sz w:val="28"/>
      <w:szCs w:val="20"/>
    </w:rPr>
  </w:style>
  <w:style w:type="character" w:customStyle="1" w:styleId="26">
    <w:name w:val="Основной текст 2 Знак"/>
    <w:basedOn w:val="a2"/>
    <w:link w:val="25"/>
    <w:uiPriority w:val="99"/>
    <w:semiHidden/>
    <w:locked/>
    <w:rsid w:val="00AB1A08"/>
    <w:rPr>
      <w:rFonts w:ascii="Arial" w:hAnsi="Arial" w:cs="Arial"/>
      <w:sz w:val="18"/>
      <w:szCs w:val="18"/>
    </w:rPr>
  </w:style>
  <w:style w:type="character" w:customStyle="1" w:styleId="searchresult11">
    <w:name w:val="searchresult11"/>
    <w:basedOn w:val="a2"/>
    <w:uiPriority w:val="99"/>
    <w:rsid w:val="00D57EAF"/>
    <w:rPr>
      <w:rFonts w:cs="Times New Roman"/>
      <w:u w:val="none"/>
      <w:effect w:val="none"/>
      <w:shd w:val="clear" w:color="auto" w:fill="FFCC00"/>
    </w:rPr>
  </w:style>
  <w:style w:type="paragraph" w:styleId="af2">
    <w:name w:val="Normal (Web)"/>
    <w:basedOn w:val="a1"/>
    <w:uiPriority w:val="99"/>
    <w:rsid w:val="00D57EAF"/>
  </w:style>
  <w:style w:type="paragraph" w:customStyle="1" w:styleId="Heading">
    <w:name w:val="Heading"/>
    <w:uiPriority w:val="99"/>
    <w:rsid w:val="00D57E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List Bullet 2"/>
    <w:basedOn w:val="a1"/>
    <w:uiPriority w:val="99"/>
    <w:rsid w:val="00D57EAF"/>
    <w:pPr>
      <w:numPr>
        <w:numId w:val="3"/>
      </w:numPr>
      <w:spacing w:line="360" w:lineRule="auto"/>
      <w:jc w:val="both"/>
    </w:pPr>
    <w:rPr>
      <w:sz w:val="28"/>
      <w:szCs w:val="20"/>
    </w:rPr>
  </w:style>
  <w:style w:type="character" w:customStyle="1" w:styleId="searchresult21">
    <w:name w:val="searchresult21"/>
    <w:basedOn w:val="a2"/>
    <w:uiPriority w:val="99"/>
    <w:rsid w:val="00D57EAF"/>
    <w:rPr>
      <w:rFonts w:cs="Times New Roman"/>
      <w:u w:val="none"/>
      <w:effect w:val="none"/>
      <w:shd w:val="clear" w:color="auto" w:fill="CCCCFF"/>
    </w:rPr>
  </w:style>
  <w:style w:type="paragraph" w:customStyle="1" w:styleId="21">
    <w:name w:val="Пункт_2"/>
    <w:basedOn w:val="a1"/>
    <w:uiPriority w:val="99"/>
    <w:rsid w:val="00D57EAF"/>
    <w:pPr>
      <w:numPr>
        <w:ilvl w:val="1"/>
        <w:numId w:val="11"/>
      </w:numPr>
      <w:spacing w:line="360" w:lineRule="auto"/>
      <w:jc w:val="both"/>
    </w:pPr>
    <w:rPr>
      <w:sz w:val="28"/>
      <w:szCs w:val="28"/>
    </w:rPr>
  </w:style>
  <w:style w:type="paragraph" w:styleId="af3">
    <w:name w:val="Balloon Text"/>
    <w:basedOn w:val="a1"/>
    <w:link w:val="af4"/>
    <w:uiPriority w:val="99"/>
    <w:rsid w:val="00822B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locked/>
    <w:rsid w:val="00822B0B"/>
    <w:rPr>
      <w:rFonts w:ascii="Tahoma" w:hAnsi="Tahoma" w:cs="Tahoma"/>
      <w:sz w:val="16"/>
      <w:szCs w:val="16"/>
    </w:rPr>
  </w:style>
  <w:style w:type="table" w:styleId="af5">
    <w:name w:val="Table Grid"/>
    <w:basedOn w:val="a3"/>
    <w:uiPriority w:val="99"/>
    <w:rsid w:val="00D80C78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2"/>
    <w:link w:val="12"/>
    <w:rsid w:val="00731B4D"/>
    <w:rPr>
      <w:sz w:val="14"/>
      <w:szCs w:val="14"/>
      <w:shd w:val="clear" w:color="auto" w:fill="FFFFFF"/>
    </w:rPr>
  </w:style>
  <w:style w:type="character" w:customStyle="1" w:styleId="Bodytext5">
    <w:name w:val="Body text (5)_"/>
    <w:basedOn w:val="a2"/>
    <w:link w:val="Bodytext50"/>
    <w:rsid w:val="00731B4D"/>
    <w:rPr>
      <w:rFonts w:ascii="Trebuchet MS" w:eastAsia="Trebuchet MS" w:hAnsi="Trebuchet MS" w:cs="Trebuchet MS"/>
      <w:sz w:val="13"/>
      <w:szCs w:val="13"/>
      <w:shd w:val="clear" w:color="auto" w:fill="FFFFFF"/>
    </w:rPr>
  </w:style>
  <w:style w:type="paragraph" w:customStyle="1" w:styleId="12">
    <w:name w:val="Основной текст12"/>
    <w:basedOn w:val="a1"/>
    <w:link w:val="Bodytext"/>
    <w:rsid w:val="00731B4D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hAnsi="Times New Roman" w:cs="Times New Roman"/>
      <w:sz w:val="14"/>
      <w:szCs w:val="14"/>
    </w:rPr>
  </w:style>
  <w:style w:type="paragraph" w:customStyle="1" w:styleId="Bodytext50">
    <w:name w:val="Body text (5)"/>
    <w:basedOn w:val="a1"/>
    <w:link w:val="Bodytext5"/>
    <w:rsid w:val="00731B4D"/>
    <w:pPr>
      <w:widowControl/>
      <w:shd w:val="clear" w:color="auto" w:fill="FFFFFF"/>
      <w:autoSpaceDE/>
      <w:autoSpaceDN/>
      <w:adjustRightInd/>
      <w:spacing w:line="0" w:lineRule="atLeast"/>
    </w:pPr>
    <w:rPr>
      <w:rFonts w:ascii="Trebuchet MS" w:eastAsia="Trebuchet MS" w:hAnsi="Trebuchet MS" w:cs="Trebuchet MS"/>
      <w:sz w:val="13"/>
      <w:szCs w:val="13"/>
    </w:rPr>
  </w:style>
  <w:style w:type="character" w:customStyle="1" w:styleId="4">
    <w:name w:val="Основной текст4"/>
    <w:basedOn w:val="Bodytext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Bodytext8">
    <w:name w:val="Body text (8)_"/>
    <w:basedOn w:val="a2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80">
    <w:name w:val="Body text (8)"/>
    <w:basedOn w:val="Bodytext8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6">
    <w:name w:val="Body text (6)_"/>
    <w:basedOn w:val="a2"/>
    <w:link w:val="Bodytext60"/>
    <w:rsid w:val="00731B4D"/>
    <w:rPr>
      <w:rFonts w:ascii="Trebuchet MS" w:eastAsia="Trebuchet MS" w:hAnsi="Trebuchet MS" w:cs="Trebuchet MS"/>
      <w:sz w:val="12"/>
      <w:szCs w:val="12"/>
      <w:shd w:val="clear" w:color="auto" w:fill="FFFFFF"/>
    </w:rPr>
  </w:style>
  <w:style w:type="character" w:customStyle="1" w:styleId="5">
    <w:name w:val="Основной текст5"/>
    <w:basedOn w:val="Bodytext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6"/>
    <w:basedOn w:val="Bodytext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7">
    <w:name w:val="Основной текст7"/>
    <w:basedOn w:val="Bodytext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Bodytext60">
    <w:name w:val="Body text (6)"/>
    <w:basedOn w:val="a1"/>
    <w:link w:val="Bodytext6"/>
    <w:rsid w:val="00731B4D"/>
    <w:pPr>
      <w:widowControl/>
      <w:shd w:val="clear" w:color="auto" w:fill="FFFFFF"/>
      <w:autoSpaceDE/>
      <w:autoSpaceDN/>
      <w:adjustRightInd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character" w:customStyle="1" w:styleId="Bodytext12">
    <w:name w:val="Body text (12)_"/>
    <w:basedOn w:val="a2"/>
    <w:link w:val="Bodytext120"/>
    <w:rsid w:val="00731B4D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Bodytext120">
    <w:name w:val="Body text (12)"/>
    <w:basedOn w:val="a1"/>
    <w:link w:val="Bodytext12"/>
    <w:rsid w:val="00731B4D"/>
    <w:pPr>
      <w:widowControl/>
      <w:shd w:val="clear" w:color="auto" w:fill="FFFFFF"/>
      <w:autoSpaceDE/>
      <w:autoSpaceDN/>
      <w:adjustRightInd/>
      <w:spacing w:line="0" w:lineRule="atLeast"/>
    </w:pPr>
    <w:rPr>
      <w:rFonts w:ascii="Calibri" w:eastAsia="Calibri" w:hAnsi="Calibri" w:cs="Calibri"/>
      <w:sz w:val="16"/>
      <w:szCs w:val="16"/>
    </w:rPr>
  </w:style>
  <w:style w:type="character" w:customStyle="1" w:styleId="100">
    <w:name w:val="Основной текст10"/>
    <w:basedOn w:val="Bodytext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110">
    <w:name w:val="Основной текст11"/>
    <w:basedOn w:val="Bodytext"/>
    <w:rsid w:val="00731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styleId="af6">
    <w:name w:val="List Paragraph"/>
    <w:basedOn w:val="a1"/>
    <w:uiPriority w:val="34"/>
    <w:qFormat/>
    <w:rsid w:val="00760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96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A328-0EE3-4B8B-8FA2-CB9E41CA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tgc2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Chuprina</dc:creator>
  <cp:lastModifiedBy>Чуприна Елена Юрьевна</cp:lastModifiedBy>
  <cp:revision>9</cp:revision>
  <cp:lastPrinted>2010-12-06T03:44:00Z</cp:lastPrinted>
  <dcterms:created xsi:type="dcterms:W3CDTF">2019-04-19T07:32:00Z</dcterms:created>
  <dcterms:modified xsi:type="dcterms:W3CDTF">2025-07-17T07:18:00Z</dcterms:modified>
</cp:coreProperties>
</file>